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E992" w14:textId="77777777" w:rsidR="003222F9" w:rsidRDefault="003222F9">
      <w:pPr>
        <w:rPr>
          <w:rFonts w:ascii="Tw Cen MT" w:hAnsi="Tw Cen MT"/>
          <w:noProof/>
        </w:rPr>
      </w:pPr>
    </w:p>
    <w:p w14:paraId="0BED6D98" w14:textId="77777777" w:rsidR="005565C3" w:rsidRDefault="005565C3" w:rsidP="005565C3">
      <w:pPr>
        <w:tabs>
          <w:tab w:val="left" w:pos="3090"/>
        </w:tabs>
        <w:jc w:val="center"/>
        <w:rPr>
          <w:rFonts w:ascii="Champagne &amp; Limousines" w:hAnsi="Champagne &amp; Limousines" w:cs="Champagne &amp; Limousines"/>
          <w:b/>
          <w:bCs/>
          <w:color w:val="1F808B"/>
          <w:sz w:val="40"/>
          <w:szCs w:val="48"/>
        </w:rPr>
      </w:pPr>
      <w:r>
        <w:rPr>
          <w:rFonts w:ascii="Champagne &amp; Limousines" w:hAnsi="Champagne &amp; Limousines" w:cs="Champagne &amp; Limousines"/>
          <w:b/>
          <w:bCs/>
          <w:color w:val="1F808B"/>
          <w:sz w:val="40"/>
          <w:szCs w:val="48"/>
        </w:rPr>
        <w:t>Formulaire de vote par procuration</w:t>
      </w:r>
    </w:p>
    <w:p w14:paraId="2E9214BF" w14:textId="77777777" w:rsidR="005565C3" w:rsidRDefault="005565C3" w:rsidP="005565C3">
      <w:pPr>
        <w:tabs>
          <w:tab w:val="left" w:pos="3090"/>
        </w:tabs>
        <w:jc w:val="center"/>
        <w:rPr>
          <w:rFonts w:ascii="Champagne &amp; Limousines" w:hAnsi="Champagne &amp; Limousines" w:cs="Champagne &amp; Limousines"/>
          <w:b/>
          <w:bCs/>
          <w:color w:val="1F808B"/>
          <w:sz w:val="40"/>
          <w:szCs w:val="48"/>
        </w:rPr>
      </w:pPr>
      <w:r>
        <w:rPr>
          <w:rFonts w:ascii="Champagne &amp; Limousines" w:hAnsi="Champagne &amp; Limousines" w:cs="Champagne &amp; Limousines"/>
          <w:b/>
          <w:bCs/>
          <w:color w:val="1F808B"/>
          <w:sz w:val="40"/>
          <w:szCs w:val="48"/>
        </w:rPr>
        <w:t>Assemblée Générale Ordinaire</w:t>
      </w:r>
    </w:p>
    <w:p w14:paraId="3532A387" w14:textId="1B7ADCC4" w:rsidR="005565C3" w:rsidRDefault="005565C3" w:rsidP="005565C3">
      <w:pPr>
        <w:tabs>
          <w:tab w:val="left" w:pos="3090"/>
        </w:tabs>
        <w:jc w:val="center"/>
        <w:rPr>
          <w:rFonts w:ascii="Tw Cen MT" w:hAnsi="Tw Cen MT"/>
          <w:noProof/>
        </w:rPr>
      </w:pPr>
      <w:r>
        <w:rPr>
          <w:rFonts w:ascii="Champagne &amp; Limousines" w:hAnsi="Champagne &amp; Limousines" w:cs="Champagne &amp; Limousines"/>
          <w:b/>
          <w:bCs/>
          <w:color w:val="1F808B"/>
          <w:sz w:val="40"/>
          <w:szCs w:val="48"/>
        </w:rPr>
        <w:t>2</w:t>
      </w:r>
      <w:r w:rsidR="00502E38">
        <w:rPr>
          <w:rFonts w:ascii="Champagne &amp; Limousines" w:hAnsi="Champagne &amp; Limousines" w:cs="Champagne &amp; Limousines"/>
          <w:b/>
          <w:bCs/>
          <w:color w:val="1F808B"/>
          <w:sz w:val="40"/>
          <w:szCs w:val="48"/>
        </w:rPr>
        <w:t>5</w:t>
      </w:r>
      <w:r>
        <w:rPr>
          <w:rFonts w:ascii="Champagne &amp; Limousines" w:hAnsi="Champagne &amp; Limousines" w:cs="Champagne &amp; Limousines"/>
          <w:b/>
          <w:bCs/>
          <w:color w:val="1F808B"/>
          <w:sz w:val="40"/>
          <w:szCs w:val="48"/>
        </w:rPr>
        <w:t xml:space="preserve"> mai 201</w:t>
      </w:r>
      <w:r w:rsidR="00502E38">
        <w:rPr>
          <w:rFonts w:ascii="Champagne &amp; Limousines" w:hAnsi="Champagne &amp; Limousines" w:cs="Champagne &amp; Limousines"/>
          <w:b/>
          <w:bCs/>
          <w:color w:val="1F808B"/>
          <w:sz w:val="40"/>
          <w:szCs w:val="48"/>
        </w:rPr>
        <w:t>9</w:t>
      </w:r>
    </w:p>
    <w:p w14:paraId="72B83819" w14:textId="77777777" w:rsidR="005565C3" w:rsidRDefault="005565C3">
      <w:pPr>
        <w:rPr>
          <w:rFonts w:ascii="Tw Cen MT" w:hAnsi="Tw Cen MT"/>
          <w:noProof/>
        </w:rPr>
      </w:pPr>
    </w:p>
    <w:p w14:paraId="204D10EB" w14:textId="77777777" w:rsidR="005565C3" w:rsidRDefault="005565C3">
      <w:pPr>
        <w:rPr>
          <w:rFonts w:ascii="Tw Cen MT" w:hAnsi="Tw Cen MT"/>
          <w:noProof/>
        </w:rPr>
      </w:pPr>
    </w:p>
    <w:p w14:paraId="478EC855" w14:textId="77777777" w:rsidR="005565C3" w:rsidRDefault="005565C3">
      <w:pPr>
        <w:rPr>
          <w:rFonts w:ascii="Tw Cen MT" w:hAnsi="Tw Cen MT"/>
          <w:noProof/>
        </w:rPr>
      </w:pPr>
    </w:p>
    <w:p w14:paraId="4BA8513A" w14:textId="77777777" w:rsidR="00540C5B" w:rsidRPr="00A20F54" w:rsidRDefault="005565C3" w:rsidP="005565C3">
      <w:pPr>
        <w:rPr>
          <w:rFonts w:ascii="Tw Cen MT" w:hAnsi="Tw Cen MT"/>
        </w:rPr>
      </w:pPr>
      <w:r w:rsidRPr="00A20F54">
        <w:pict w14:anchorId="692F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60.25pt;height:813pt;z-index:-251658752;mso-position-horizontal:center;mso-position-horizontal-relative:margin;mso-position-vertical:center;mso-position-vertical-relative:margin" wrapcoords="8472 0 665 40 260 60 260 638 145 737 116 1275 231 1594 202 1913 145 5101 173 8608 289 9565 231 9883 376 10840 231 13072 116 13988 145 14985 260 15622 260 15941 376 16260 520 16897 405 17973 405 18173 260 18372 231 18810 87 19129 145 19568 21224 19767 231 19946 10786 20086 29 20325 58 20823 463 21042 636 21042 0 21361 -29 21421 173 21500 1851 21580 19894 21580 21398 21580 21542 21560 21398 21361 21166 21182 20964 21042 21427 21042 21542 20962 21340 20723 21600 20644 21600 20464 405 20404 10786 20086 13793 20086 21398 19866 21369 18810 21484 16260 21455 12753 21340 11159 21340 8289 21455 7652 21455 6496 21311 5420 21195 5101 21108 4463 21253 3188 21427 2949 21137 2929 21455 2810 21513 1893 347 1594 21369 1514 21398 1435 4453 1275 21600 1275 21600 1036 4453 956 14660 956 21571 837 21600 478 18737 438 4280 319 19952 319 21571 299 21484 0 8472 0">
            <v:imagedata r:id="rId5" o:title="Bandeau"/>
            <w10:wrap anchorx="margin" anchory="margin"/>
          </v:shape>
        </w:pict>
      </w:r>
      <w:r w:rsidR="00163BFC" w:rsidRPr="00A20F54">
        <w:rPr>
          <w:rFonts w:ascii="Tw Cen MT" w:hAnsi="Tw Cen MT"/>
        </w:rPr>
        <w:t>L’association</w:t>
      </w:r>
      <w:r w:rsidR="00540C5B" w:rsidRPr="00A20F54">
        <w:rPr>
          <w:rFonts w:ascii="Tw Cen MT" w:hAnsi="Tw Cen MT"/>
        </w:rPr>
        <w:t xml:space="preserve">   </w:t>
      </w:r>
      <w:r w:rsidR="000B12E5" w:rsidRPr="00A20F54">
        <w:rPr>
          <w:rFonts w:ascii="Tw Cen MT" w:hAnsi="Tw Cen MT"/>
          <w:b/>
        </w:rPr>
        <w:object w:dxaOrig="5835" w:dyaOrig="390" w14:anchorId="25C7A6EC">
          <v:shape id="_x0000_i1025" type="#_x0000_t75" style="width:291.75pt;height:19.5pt" o:ole="">
            <v:imagedata r:id="rId6" o:title=""/>
          </v:shape>
          <w:control r:id="rId7" w:name="TextBox1" w:shapeid="_x0000_i1025"/>
        </w:object>
      </w:r>
      <w:r w:rsidR="00815FF3" w:rsidRPr="00A20F54">
        <w:rPr>
          <w:rFonts w:ascii="Tw Cen MT" w:hAnsi="Tw Cen MT"/>
        </w:rPr>
        <w:t xml:space="preserve">, représentée par </w:t>
      </w:r>
    </w:p>
    <w:p w14:paraId="1340EA93" w14:textId="77777777" w:rsidR="00540C5B" w:rsidRPr="00A20F54" w:rsidRDefault="00815FF3" w:rsidP="005565C3">
      <w:pPr>
        <w:rPr>
          <w:rFonts w:ascii="Tw Cen MT" w:hAnsi="Tw Cen MT"/>
        </w:rPr>
      </w:pPr>
      <w:r w:rsidRPr="00A20F54">
        <w:rPr>
          <w:rFonts w:ascii="Tw Cen MT" w:hAnsi="Tw Cen MT"/>
        </w:rPr>
        <w:t>(</w:t>
      </w:r>
      <w:proofErr w:type="gramStart"/>
      <w:r w:rsidRPr="00A20F54">
        <w:rPr>
          <w:rFonts w:ascii="Tw Cen MT" w:hAnsi="Tw Cen MT"/>
        </w:rPr>
        <w:t>nom</w:t>
      </w:r>
      <w:proofErr w:type="gramEnd"/>
      <w:r w:rsidRPr="00A20F54">
        <w:rPr>
          <w:rFonts w:ascii="Tw Cen MT" w:hAnsi="Tw Cen MT"/>
        </w:rPr>
        <w:t xml:space="preserve"> et fonction du signataire)</w:t>
      </w:r>
      <w:r w:rsidR="000B12E5" w:rsidRPr="00A20F54">
        <w:rPr>
          <w:rFonts w:ascii="Tw Cen MT" w:hAnsi="Tw Cen MT"/>
        </w:rPr>
        <w:t xml:space="preserve"> </w:t>
      </w:r>
      <w:r w:rsidR="000B12E5" w:rsidRPr="00A20F54">
        <w:rPr>
          <w:rFonts w:ascii="Tw Cen MT" w:hAnsi="Tw Cen MT"/>
          <w:b/>
        </w:rPr>
        <w:object w:dxaOrig="5835" w:dyaOrig="390" w14:anchorId="775B6C3F">
          <v:shape id="_x0000_i1026" type="#_x0000_t75" style="width:291.75pt;height:19.5pt" o:ole="">
            <v:imagedata r:id="rId6" o:title=""/>
          </v:shape>
          <w:control r:id="rId8" w:name="TextBox11" w:shapeid="_x0000_i1026"/>
        </w:object>
      </w:r>
      <w:r w:rsidRPr="00A20F54">
        <w:rPr>
          <w:rFonts w:ascii="Tw Cen MT" w:hAnsi="Tw Cen MT"/>
        </w:rPr>
        <w:t xml:space="preserve"> </w:t>
      </w:r>
    </w:p>
    <w:p w14:paraId="3C73CE56" w14:textId="77777777" w:rsidR="00540C5B" w:rsidRPr="00A20F54" w:rsidRDefault="00540C5B" w:rsidP="005565C3">
      <w:pPr>
        <w:rPr>
          <w:rFonts w:ascii="Tw Cen MT" w:hAnsi="Tw Cen MT"/>
        </w:rPr>
      </w:pPr>
    </w:p>
    <w:p w14:paraId="41BF9747" w14:textId="30C16C60" w:rsidR="00815FF3" w:rsidRPr="00A20F54" w:rsidRDefault="00815FF3" w:rsidP="005565C3">
      <w:pPr>
        <w:rPr>
          <w:rFonts w:ascii="Tw Cen MT" w:hAnsi="Tw Cen MT"/>
        </w:rPr>
      </w:pPr>
      <w:r w:rsidRPr="00A20F54">
        <w:rPr>
          <w:rFonts w:ascii="Tw Cen MT" w:hAnsi="Tw Cen MT"/>
        </w:rPr>
        <w:t xml:space="preserve">donne pouvoir à l’association (nom de l’association portant le pouvoir) </w:t>
      </w:r>
      <w:r w:rsidR="000B12E5" w:rsidRPr="00A20F54">
        <w:rPr>
          <w:rFonts w:ascii="Tw Cen MT" w:hAnsi="Tw Cen MT"/>
          <w:b/>
        </w:rPr>
        <w:object w:dxaOrig="5835" w:dyaOrig="390" w14:anchorId="095495CA">
          <v:shape id="_x0000_i1027" type="#_x0000_t75" style="width:291.75pt;height:19.5pt" o:ole="">
            <v:imagedata r:id="rId6" o:title=""/>
          </v:shape>
          <w:control r:id="rId9" w:name="TextBox12" w:shapeid="_x0000_i1027"/>
        </w:object>
      </w:r>
      <w:r w:rsidRPr="00A20F54">
        <w:rPr>
          <w:rFonts w:ascii="Tw Cen MT" w:hAnsi="Tw Cen MT"/>
        </w:rPr>
        <w:t xml:space="preserve">de la représenter à l’occasion de l’Assemblée Générale Ordinaire d’Etudiants </w:t>
      </w:r>
      <w:r w:rsidR="006022FE" w:rsidRPr="00A20F54">
        <w:rPr>
          <w:rFonts w:ascii="Tw Cen MT" w:hAnsi="Tw Cen MT"/>
        </w:rPr>
        <w:t>&amp; Développement qui se tiendra</w:t>
      </w:r>
      <w:r w:rsidRPr="00A20F54">
        <w:rPr>
          <w:rFonts w:ascii="Tw Cen MT" w:hAnsi="Tw Cen MT"/>
        </w:rPr>
        <w:t xml:space="preserve"> le </w:t>
      </w:r>
      <w:r w:rsidR="006E17F8" w:rsidRPr="00A20F54">
        <w:rPr>
          <w:rFonts w:ascii="Tw Cen MT" w:hAnsi="Tw Cen MT"/>
        </w:rPr>
        <w:t>2</w:t>
      </w:r>
      <w:r w:rsidR="00502E38">
        <w:rPr>
          <w:rFonts w:ascii="Tw Cen MT" w:hAnsi="Tw Cen MT"/>
        </w:rPr>
        <w:t>5</w:t>
      </w:r>
      <w:r w:rsidR="00A20F54" w:rsidRPr="00A20F54">
        <w:rPr>
          <w:rFonts w:ascii="Tw Cen MT" w:hAnsi="Tw Cen MT"/>
        </w:rPr>
        <w:t xml:space="preserve"> mai 201</w:t>
      </w:r>
      <w:r w:rsidR="00502E38">
        <w:rPr>
          <w:rFonts w:ascii="Tw Cen MT" w:hAnsi="Tw Cen MT"/>
        </w:rPr>
        <w:t>9</w:t>
      </w:r>
      <w:bookmarkStart w:id="0" w:name="_GoBack"/>
      <w:bookmarkEnd w:id="0"/>
      <w:r w:rsidRPr="00A20F54">
        <w:rPr>
          <w:rFonts w:ascii="Tw Cen MT" w:hAnsi="Tw Cen MT"/>
        </w:rPr>
        <w:t xml:space="preserve"> à Paris.</w:t>
      </w:r>
    </w:p>
    <w:p w14:paraId="6E1B570E" w14:textId="77777777" w:rsidR="00815FF3" w:rsidRPr="00A20F54" w:rsidRDefault="00815FF3" w:rsidP="000B12E5">
      <w:pPr>
        <w:jc w:val="both"/>
        <w:rPr>
          <w:rFonts w:ascii="Tw Cen MT" w:hAnsi="Tw Cen MT"/>
        </w:rPr>
      </w:pPr>
    </w:p>
    <w:p w14:paraId="29E7B33E" w14:textId="77777777" w:rsidR="00815FF3" w:rsidRPr="00A20F54" w:rsidRDefault="00815FF3" w:rsidP="000B12E5">
      <w:pPr>
        <w:autoSpaceDE w:val="0"/>
        <w:autoSpaceDN w:val="0"/>
        <w:adjustRightInd w:val="0"/>
        <w:jc w:val="both"/>
        <w:rPr>
          <w:rFonts w:ascii="Tw Cen MT" w:hAnsi="Tw Cen MT"/>
        </w:rPr>
      </w:pPr>
      <w:r w:rsidRPr="00A20F54">
        <w:rPr>
          <w:rFonts w:ascii="Tw Cen MT" w:hAnsi="Tw Cen MT"/>
        </w:rPr>
        <w:t>Et, en conséquence, d’assister à ces assemblées ainsi qu’à celles qui seraient réunies sur nouvelle convocation ou sur convocations successives, à l’effet de délibérer sur tout ou partie du même ordre du jour, prendre part à toutes délibérations et à tous votes sur les questions portées à l’ordre du jour.</w:t>
      </w:r>
    </w:p>
    <w:p w14:paraId="38D40E71" w14:textId="77777777" w:rsidR="00815FF3" w:rsidRPr="00A20F54" w:rsidRDefault="00C20BFA" w:rsidP="00815FF3">
      <w:pPr>
        <w:jc w:val="both"/>
        <w:rPr>
          <w:rFonts w:ascii="Tw Cen MT" w:hAnsi="Tw Cen MT"/>
        </w:rPr>
      </w:pPr>
      <w:r w:rsidRPr="00A20F54">
        <w:rPr>
          <w:rFonts w:ascii="Tw Cen MT" w:hAnsi="Tw Cen MT"/>
        </w:rPr>
        <w:t xml:space="preserve"> </w:t>
      </w:r>
    </w:p>
    <w:p w14:paraId="3A3AD261" w14:textId="77777777" w:rsidR="00815FF3" w:rsidRPr="00A20F54" w:rsidRDefault="00815FF3" w:rsidP="00815FF3">
      <w:pPr>
        <w:jc w:val="both"/>
        <w:rPr>
          <w:rFonts w:ascii="Tw Cen MT" w:hAnsi="Tw Cen MT"/>
        </w:rPr>
      </w:pPr>
    </w:p>
    <w:p w14:paraId="7DA59818" w14:textId="77777777" w:rsidR="00815FF3" w:rsidRPr="00A20F54" w:rsidRDefault="00815FF3" w:rsidP="00815FF3">
      <w:pPr>
        <w:autoSpaceDE w:val="0"/>
        <w:autoSpaceDN w:val="0"/>
        <w:adjustRightInd w:val="0"/>
        <w:rPr>
          <w:rFonts w:ascii="Tw Cen MT" w:hAnsi="Tw Cen MT"/>
        </w:rPr>
      </w:pPr>
      <w:r w:rsidRPr="00A20F54">
        <w:rPr>
          <w:rFonts w:ascii="Tw Cen MT" w:hAnsi="Tw Cen MT"/>
        </w:rPr>
        <w:t xml:space="preserve">Fait </w:t>
      </w:r>
      <w:r w:rsidR="000B12E5" w:rsidRPr="00A20F54">
        <w:rPr>
          <w:rFonts w:ascii="Tw Cen MT" w:hAnsi="Tw Cen MT"/>
        </w:rPr>
        <w:t>à</w:t>
      </w:r>
      <w:r w:rsidR="005565C3" w:rsidRPr="00A20F54">
        <w:rPr>
          <w:rFonts w:ascii="Tw Cen MT" w:hAnsi="Tw Cen MT"/>
        </w:rPr>
        <w:t xml:space="preserve"> </w:t>
      </w:r>
      <w:r w:rsidR="000B12E5" w:rsidRPr="00A20F54">
        <w:rPr>
          <w:rFonts w:ascii="Tw Cen MT" w:hAnsi="Tw Cen MT"/>
        </w:rPr>
        <w:object w:dxaOrig="5835" w:dyaOrig="390" w14:anchorId="0D032540">
          <v:shape id="_x0000_i1028" type="#_x0000_t75" style="width:192pt;height:18pt" o:ole="">
            <v:imagedata r:id="rId10" o:title=""/>
          </v:shape>
          <w:control r:id="rId11" w:name="TextBox13" w:shapeid="_x0000_i1028"/>
        </w:object>
      </w:r>
      <w:r w:rsidR="000B12E5" w:rsidRPr="00A20F54">
        <w:rPr>
          <w:rFonts w:ascii="Tw Cen MT" w:hAnsi="Tw Cen MT"/>
        </w:rPr>
        <w:t>,</w:t>
      </w:r>
      <w:r w:rsidRPr="00A20F54">
        <w:rPr>
          <w:rFonts w:ascii="Tw Cen MT" w:hAnsi="Tw Cen MT"/>
        </w:rPr>
        <w:t xml:space="preserve"> le </w:t>
      </w:r>
      <w:r w:rsidR="000B12E5" w:rsidRPr="00A20F54">
        <w:rPr>
          <w:rFonts w:ascii="Tw Cen MT" w:hAnsi="Tw Cen MT"/>
        </w:rPr>
        <w:object w:dxaOrig="5835" w:dyaOrig="390" w14:anchorId="4CB8CAF0">
          <v:shape id="_x0000_i1029" type="#_x0000_t75" style="width:78pt;height:18.75pt" o:ole="">
            <v:imagedata r:id="rId12" o:title=""/>
          </v:shape>
          <w:control r:id="rId13" w:name="TextBox14" w:shapeid="_x0000_i1029"/>
        </w:object>
      </w:r>
    </w:p>
    <w:p w14:paraId="54C8CE26" w14:textId="77777777" w:rsidR="00815FF3" w:rsidRPr="00A20F54" w:rsidRDefault="00815FF3" w:rsidP="00815FF3">
      <w:pPr>
        <w:autoSpaceDE w:val="0"/>
        <w:autoSpaceDN w:val="0"/>
        <w:adjustRightInd w:val="0"/>
        <w:rPr>
          <w:rFonts w:ascii="Tw Cen MT" w:hAnsi="Tw Cen MT"/>
        </w:rPr>
      </w:pPr>
    </w:p>
    <w:p w14:paraId="36996458" w14:textId="77777777" w:rsidR="00540C5B" w:rsidRPr="00A20F54" w:rsidRDefault="00540C5B" w:rsidP="00815FF3">
      <w:pPr>
        <w:autoSpaceDE w:val="0"/>
        <w:autoSpaceDN w:val="0"/>
        <w:adjustRightInd w:val="0"/>
        <w:rPr>
          <w:rFonts w:ascii="Tw Cen MT" w:hAnsi="Tw Cen MT"/>
        </w:rPr>
      </w:pPr>
    </w:p>
    <w:p w14:paraId="35AB43F5" w14:textId="77777777" w:rsidR="00815FF3" w:rsidRPr="00A20F54" w:rsidRDefault="00815FF3" w:rsidP="00540C5B">
      <w:pPr>
        <w:autoSpaceDE w:val="0"/>
        <w:autoSpaceDN w:val="0"/>
        <w:adjustRightInd w:val="0"/>
        <w:jc w:val="right"/>
        <w:rPr>
          <w:rFonts w:ascii="Tw Cen MT" w:hAnsi="Tw Cen MT"/>
        </w:rPr>
      </w:pPr>
      <w:r w:rsidRPr="00A20F54">
        <w:rPr>
          <w:rFonts w:ascii="Tw Cen MT" w:hAnsi="Tw Cen MT"/>
        </w:rPr>
        <w:t xml:space="preserve">Signature </w:t>
      </w:r>
    </w:p>
    <w:p w14:paraId="065AEC7E" w14:textId="77777777" w:rsidR="00815FF3" w:rsidRPr="003303F2" w:rsidRDefault="00815FF3" w:rsidP="00815FF3">
      <w:pPr>
        <w:jc w:val="both"/>
        <w:rPr>
          <w:rFonts w:ascii="Tw Cen MT" w:hAnsi="Tw Cen MT"/>
        </w:rPr>
      </w:pPr>
    </w:p>
    <w:sectPr w:rsidR="00815FF3" w:rsidRPr="003303F2" w:rsidSect="00DF7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hampagne &amp; Limousines">
    <w:panose1 w:val="020B0502020202020204"/>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2F9"/>
    <w:rsid w:val="00025D21"/>
    <w:rsid w:val="00067559"/>
    <w:rsid w:val="00097A64"/>
    <w:rsid w:val="000A2A2F"/>
    <w:rsid w:val="000A4E1D"/>
    <w:rsid w:val="000B12E5"/>
    <w:rsid w:val="00163BFC"/>
    <w:rsid w:val="00195CBA"/>
    <w:rsid w:val="001A152C"/>
    <w:rsid w:val="001A591A"/>
    <w:rsid w:val="001B7C66"/>
    <w:rsid w:val="001D3AC6"/>
    <w:rsid w:val="001D5B4D"/>
    <w:rsid w:val="001E02E4"/>
    <w:rsid w:val="001E0AB2"/>
    <w:rsid w:val="001E65E6"/>
    <w:rsid w:val="001E7D9C"/>
    <w:rsid w:val="001F5E15"/>
    <w:rsid w:val="002037A6"/>
    <w:rsid w:val="00254DBB"/>
    <w:rsid w:val="002652CF"/>
    <w:rsid w:val="002D067C"/>
    <w:rsid w:val="002E6962"/>
    <w:rsid w:val="003222F9"/>
    <w:rsid w:val="003303F2"/>
    <w:rsid w:val="00337BDC"/>
    <w:rsid w:val="003510FD"/>
    <w:rsid w:val="003D5682"/>
    <w:rsid w:val="003E72EF"/>
    <w:rsid w:val="004323B8"/>
    <w:rsid w:val="004522F4"/>
    <w:rsid w:val="004707E4"/>
    <w:rsid w:val="004B287B"/>
    <w:rsid w:val="004E6952"/>
    <w:rsid w:val="005024D2"/>
    <w:rsid w:val="00502E38"/>
    <w:rsid w:val="00531C57"/>
    <w:rsid w:val="00540C5B"/>
    <w:rsid w:val="005565C3"/>
    <w:rsid w:val="006022FE"/>
    <w:rsid w:val="00646302"/>
    <w:rsid w:val="00665A19"/>
    <w:rsid w:val="00673ADD"/>
    <w:rsid w:val="006E17F8"/>
    <w:rsid w:val="007919DB"/>
    <w:rsid w:val="007B0AAE"/>
    <w:rsid w:val="00800C59"/>
    <w:rsid w:val="00807C0A"/>
    <w:rsid w:val="00811902"/>
    <w:rsid w:val="00815FF3"/>
    <w:rsid w:val="00820584"/>
    <w:rsid w:val="00862ADA"/>
    <w:rsid w:val="00867669"/>
    <w:rsid w:val="00914C99"/>
    <w:rsid w:val="0093677F"/>
    <w:rsid w:val="00A20F54"/>
    <w:rsid w:val="00A351B9"/>
    <w:rsid w:val="00A511A8"/>
    <w:rsid w:val="00A755D4"/>
    <w:rsid w:val="00AC4A14"/>
    <w:rsid w:val="00B030ED"/>
    <w:rsid w:val="00B7538B"/>
    <w:rsid w:val="00B95A65"/>
    <w:rsid w:val="00BF53A1"/>
    <w:rsid w:val="00C036E0"/>
    <w:rsid w:val="00C20BFA"/>
    <w:rsid w:val="00C25522"/>
    <w:rsid w:val="00C407D5"/>
    <w:rsid w:val="00C81476"/>
    <w:rsid w:val="00D163C6"/>
    <w:rsid w:val="00D30783"/>
    <w:rsid w:val="00D34A47"/>
    <w:rsid w:val="00D412A2"/>
    <w:rsid w:val="00D42C9D"/>
    <w:rsid w:val="00DA2162"/>
    <w:rsid w:val="00DD6C99"/>
    <w:rsid w:val="00DF72C7"/>
    <w:rsid w:val="00E1747F"/>
    <w:rsid w:val="00E47654"/>
    <w:rsid w:val="00E64F08"/>
    <w:rsid w:val="00E90784"/>
    <w:rsid w:val="00EA1B5D"/>
    <w:rsid w:val="00EB40C8"/>
    <w:rsid w:val="00EF019B"/>
    <w:rsid w:val="00F60A09"/>
    <w:rsid w:val="00F727E9"/>
    <w:rsid w:val="00FD2D71"/>
    <w:rsid w:val="00FE4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7EF63"/>
  <w15:chartTrackingRefBased/>
  <w15:docId w15:val="{A61A1AA3-A842-41F3-9D35-9D632808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Normal"/>
    <w:rsid w:val="00531C57"/>
    <w:pPr>
      <w:spacing w:before="120" w:after="120"/>
      <w:ind w:right="282"/>
      <w:jc w:val="both"/>
    </w:pPr>
    <w:rPr>
      <w:rFonts w:ascii="Calibri" w:eastAsia="SimSun" w:hAnsi="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259C-4CEA-412D-BC83-7AEA2509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747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Etudiants et développement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Flavia Faggiana</dc:creator>
  <cp:keywords/>
  <cp:lastModifiedBy>Elise Faltot</cp:lastModifiedBy>
  <cp:revision>2</cp:revision>
  <dcterms:created xsi:type="dcterms:W3CDTF">2019-05-02T08:59:00Z</dcterms:created>
  <dcterms:modified xsi:type="dcterms:W3CDTF">2019-05-02T08:59:00Z</dcterms:modified>
</cp:coreProperties>
</file>